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Calibri" w:hAnsi="Calibri"/>
          <w:sz w:val="32"/>
        </w:rPr>
      </w:pPr>
      <w:bookmarkStart w:id="0" w:name="_Toc19571"/>
      <w:r>
        <w:rPr>
          <w:rFonts w:hint="eastAsia"/>
        </w:rPr>
        <w:t>四、符合性审查证明材料</w:t>
      </w:r>
      <w:bookmarkEnd w:id="0"/>
    </w:p>
    <w:p>
      <w:pPr>
        <w:pStyle w:val="5"/>
      </w:pPr>
      <w:bookmarkStart w:id="1" w:name="_Toc10685"/>
      <w:r>
        <w:t>1.</w:t>
      </w:r>
      <w:r>
        <w:rPr>
          <w:rFonts w:hint="eastAsia"/>
        </w:rPr>
        <w:t>投标分项报价表（货物类项目）</w:t>
      </w:r>
      <w:bookmarkEnd w:id="1"/>
    </w:p>
    <w:p>
      <w:pPr>
        <w:rPr>
          <w:rFonts w:hint="eastAsia" w:eastAsia="宋体"/>
          <w:lang w:eastAsia="zh-CN"/>
        </w:rPr>
      </w:pPr>
      <w:r>
        <w:rPr>
          <w:rFonts w:hint="eastAsia"/>
        </w:rPr>
        <w:t>项目编号：</w:t>
      </w:r>
      <w:r>
        <w:rPr>
          <w:rFonts w:hint="eastAsia"/>
          <w:lang w:eastAsia="zh-CN"/>
        </w:rPr>
        <w:t>ZFCG-G2019145-1号</w:t>
      </w:r>
    </w:p>
    <w:p>
      <w:r>
        <w:rPr>
          <w:rFonts w:hint="eastAsia"/>
        </w:rPr>
        <w:t>项目名称：移动机器人实训设备</w:t>
      </w:r>
    </w:p>
    <w:tbl>
      <w:tblPr>
        <w:tblStyle w:val="7"/>
        <w:tblW w:w="1401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1382"/>
        <w:gridCol w:w="1514"/>
        <w:gridCol w:w="6503"/>
        <w:gridCol w:w="541"/>
        <w:gridCol w:w="541"/>
        <w:gridCol w:w="680"/>
        <w:gridCol w:w="680"/>
        <w:gridCol w:w="16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3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名称</w:t>
            </w:r>
          </w:p>
        </w:tc>
        <w:tc>
          <w:tcPr>
            <w:tcW w:w="1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规格型号</w:t>
            </w:r>
          </w:p>
        </w:tc>
        <w:tc>
          <w:tcPr>
            <w:tcW w:w="6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技术参数</w:t>
            </w:r>
          </w:p>
        </w:tc>
        <w:tc>
          <w:tcPr>
            <w:tcW w:w="5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单位</w:t>
            </w:r>
          </w:p>
        </w:tc>
        <w:tc>
          <w:tcPr>
            <w:tcW w:w="5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数量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单价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总价</w:t>
            </w:r>
          </w:p>
        </w:tc>
        <w:tc>
          <w:tcPr>
            <w:tcW w:w="1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产地及</w:t>
            </w:r>
          </w:p>
          <w:p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厂家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移动机器人</w:t>
            </w:r>
          </w:p>
        </w:tc>
        <w:tc>
          <w:tcPr>
            <w:tcW w:w="1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</w:pPr>
            <w:r>
              <w:rPr>
                <w:rFonts w:hint="eastAsia"/>
              </w:rPr>
              <w:t>WSR-X19T</w:t>
            </w:r>
          </w:p>
        </w:tc>
        <w:tc>
          <w:tcPr>
            <w:tcW w:w="6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移动机器人使用Studica标准套装，机器人可以在2m*4m的场地中自由移动。采用模块化设计，具备通用型接口，可以根据需求组成不同结构形式。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机器人具备以下实训功能：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机器人控制学的实践，通过移动机器人实训设备，可以根据需要设计完成多种机器人的运动控制，如：直线行走、原地旋转、前进后退、路径规划、动作控制与规划等，实现自动控制和远程控制，视线范围内控制和视线范围外控制。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多种电机和电机控制组件的应用，主要包含配置带编码器的直流电机、配置180°标准伺服电机、可连续旋转伺服电机以及配套的电机驱动模块。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多种传感器的应用，如：超声波测距传感器、红外测距传感器、陀螺仪、QTI传感器等。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多种机械传动机构的组装和调试，移动机器人可以根据不同的需求搭建多种结构，如：齿轮齿条结构、同步带结构、丝杠结构、链轮结构等。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通过移动机器人配套的编程系统（LabView）的开发，完成45届世界技能大赛移动机器人技术文件要求的各项样题任务。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关于机器视觉的应用，以移动机器人设备为基础实现基于视觉的OCR字符识别、颜色识别、条形码二维码的识别以及多种视觉算法的应用和学习，能完成45届世界技能大赛移动机器人技术文件视觉抓取高尔夫球的任务。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具体技术</w:t>
            </w:r>
            <w:r>
              <w:rPr>
                <w:rFonts w:hint="eastAsia"/>
              </w:rPr>
              <w:t>参数</w:t>
            </w:r>
            <w:r>
              <w:rPr>
                <w:rFonts w:hint="eastAsia"/>
                <w:lang w:val="zh-CN"/>
              </w:rPr>
              <w:t>如下：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1.机器人采用全向轮驱动底盘，底盘尺寸：长*宽为385mm*338mm；</w:t>
            </w:r>
          </w:p>
          <w:p>
            <w:pPr>
              <w:spacing w:line="240" w:lineRule="auto"/>
              <w:rPr>
                <w:b/>
                <w:bCs/>
                <w:lang w:val="zh-CN"/>
              </w:rPr>
            </w:pPr>
            <w:r>
              <w:rPr>
                <w:rFonts w:hint="eastAsia"/>
                <w:lang w:val="zh-CN"/>
              </w:rPr>
              <w:t>2.机器人总体尺寸：</w:t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  <w:lang w:val="zh-CN"/>
              </w:rPr>
              <w:t>长*宽*高为</w:t>
            </w:r>
            <w:r>
              <w:rPr>
                <w:b/>
                <w:bCs/>
                <w:i/>
                <w:iCs/>
                <w:color w:val="FF0000"/>
                <w:u w:val="single"/>
                <w:lang w:val="zh-CN"/>
              </w:rPr>
              <w:t>506 mm * 385 mm * 537 mm；</w:t>
            </w:r>
          </w:p>
          <w:p>
            <w:pPr>
              <w:spacing w:line="240" w:lineRule="auto"/>
              <w:rPr>
                <w:i/>
                <w:iCs/>
                <w:color w:val="FF0000"/>
                <w:u w:val="single"/>
                <w:lang w:val="zh-CN"/>
              </w:rPr>
            </w:pPr>
            <w:r>
              <w:rPr>
                <w:rFonts w:hint="eastAsia"/>
                <w:lang w:val="zh-CN"/>
              </w:rPr>
              <w:t>3.机器人目标管理系统搬取工作架时最大行程160mm，</w:t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  <w:lang w:val="zh-CN"/>
              </w:rPr>
              <w:t>提升最大行程2</w:t>
            </w:r>
            <w:r>
              <w:rPr>
                <w:b/>
                <w:bCs/>
                <w:i/>
                <w:iCs/>
                <w:color w:val="FF0000"/>
                <w:u w:val="single"/>
                <w:lang w:val="zh-CN"/>
              </w:rPr>
              <w:t>65</w:t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  <w:lang w:val="zh-CN"/>
              </w:rPr>
              <w:t>mm；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4.机器人尾部超声波测距传感器中心距128mm；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5.开关安装面板尺寸：长*宽为124mm*96mm；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6.机器人主架构满足45届世界技能大赛移动机器人项目技术文件要求，使用Studica官方套件搭建；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7.机器人能在场地内完成一次性搬运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  <w:lang w:val="zh-CN"/>
              </w:rPr>
              <w:t>个指定物体的能力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8.机器人目标管理系统，一次能搬运1个零件架，零件架搬运过程中，任何运行状态下确保零件架不掉落；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9.机器人能在45届世界技能大赛移动机器人项目技术文件6种场地布局中完成样题任务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10.机器人配备移动机器人专用的I/O转接板。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11.提供Blackhawk扩展板底层源码与软件官方授权接口程序，支持二次开发；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12.提供Studica官方工具包，支持MD2电机驱动板、陀螺仪、超声波传感器、LSB传感器和红外传感器接口软件；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13.提供移动机器人底层控制软件与45届世赛样题例程序，支持二次开发；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14.提供移动机器人电气原理图；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15.提供Studica WSR学习板中英文指导手册、学习板原理图以及例程；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16.提供Studica套件认定证书；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17.提供英制内六角工具和公制内六角工具。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 xml:space="preserve">18.提供机器人各个模块的驱动VI，方便二次开发， 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19.机器人具有可以一次放置不同数量指定物体两种方式，提供说明和照片；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20.提供机器人安装手册电子版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培训：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培训时间10课时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培训内容: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1、Labview软件操作基础：1课时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1）NI labview软件介绍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2）labview软件安装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3）labview软件基本操作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2、Labview程序设计基础：1课时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1）Labview 基本数据类型与运算符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2）labview结构程序设计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3）labview子程序设计与调用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4）labview多线程与线程通讯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3、Studica套件介绍：1课时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1）认识studica与wsr竞赛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2）studica套件介绍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4、Ni myrio控制器介绍与软件配置：1课时</w:t>
            </w:r>
            <w:r>
              <w:rPr>
                <w:rFonts w:hint="eastAsia"/>
              </w:rPr>
              <w:tab/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1）ni myrio控制器介绍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2）ni myrio控制器软件配置与操作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5、Studica套件传感器数据采集与处理：2课时</w:t>
            </w:r>
            <w:r>
              <w:rPr>
                <w:rFonts w:hint="eastAsia"/>
              </w:rPr>
              <w:tab/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1）红外传感器原理与软件设计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2）超声波传感器原理与软件设计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3）LSB传感器原理与软件设计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4） 陀螺仪传感器原理及软件设计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6、Studica套件舵机与电机伺服控制：2课时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1）舵机控制原理与软件编程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2）直流电机控制原理与编程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3）编码器原理与软件编程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4）直流电机闭环控制原理与速度环设计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5）直流电机位置环设计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7、移动机器人培训：2课时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1）Robot toolkit培训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2）45届世赛基础测试任务讲解与编程；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3）45届世赛遥控任务讲解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4）45届设备及技术文件</w:t>
            </w:r>
          </w:p>
        </w:tc>
        <w:tc>
          <w:tcPr>
            <w:tcW w:w="5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台</w:t>
            </w:r>
          </w:p>
        </w:tc>
        <w:tc>
          <w:tcPr>
            <w:tcW w:w="5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220000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440000</w:t>
            </w:r>
          </w:p>
        </w:tc>
        <w:tc>
          <w:tcPr>
            <w:tcW w:w="1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中国、</w:t>
            </w:r>
            <w:r>
              <w:rPr>
                <w:rFonts w:hint="eastAsia"/>
                <w:lang w:eastAsia="zh-CN"/>
              </w:rPr>
              <w:t>北京信知行数码科技有限公司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移动机器人套件</w:t>
            </w:r>
          </w:p>
        </w:tc>
        <w:tc>
          <w:tcPr>
            <w:tcW w:w="1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</w:pPr>
            <w:r>
              <w:rPr>
                <w:rFonts w:hint="eastAsia"/>
              </w:rPr>
              <w:t>WSMR19</w:t>
            </w:r>
          </w:p>
        </w:tc>
        <w:tc>
          <w:tcPr>
            <w:tcW w:w="6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</w:pPr>
            <w:r>
              <w:rPr>
                <w:rFonts w:hint="eastAsia"/>
              </w:rPr>
              <w:t>移动机器人套件1套，技术参数如下：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每套设备由上百种零件组成。采用模块化设计，具备通用型接口，可以根据需求组成不同结构形式，能激发学生创新思维，同时能够满足技能竞赛要求。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满足参数：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1.配置工业级的铝合金结构组件；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2.配置NI myRIO控制器及LabVIEW机器人模块；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3.配置超过100个设计部件；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4.编程工具包；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5.金属齿轮伺服系统；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6.传感器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val="zh-CN"/>
              </w:rPr>
              <w:t>控制器和电池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带有3个LabVIEW许可的WSR myRIO竞赛套件1个；</w:t>
            </w:r>
            <w:r>
              <w:rPr>
                <w:rFonts w:hint="eastAsia"/>
                <w:lang w:val="zh-CN"/>
              </w:rPr>
              <w:t>用于</w:t>
            </w:r>
            <w:r>
              <w:rPr>
                <w:rFonts w:hint="eastAsia"/>
              </w:rPr>
              <w:t>NI myRIO</w:t>
            </w:r>
            <w:r>
              <w:rPr>
                <w:rFonts w:hint="eastAsia"/>
                <w:lang w:val="zh-CN"/>
              </w:rPr>
              <w:t>的</w:t>
            </w:r>
            <w:r>
              <w:rPr>
                <w:rFonts w:hint="eastAsia"/>
              </w:rPr>
              <w:t>WSR MXP-MD2</w:t>
            </w:r>
            <w:r>
              <w:rPr>
                <w:rFonts w:hint="eastAsia"/>
                <w:lang w:val="zh-CN"/>
              </w:rPr>
              <w:t>电机驱动适配器</w:t>
            </w:r>
            <w:r>
              <w:rPr>
                <w:rFonts w:hint="eastAsia"/>
              </w:rPr>
              <w:t> 3</w:t>
            </w:r>
            <w:r>
              <w:rPr>
                <w:rFonts w:hint="eastAsia"/>
                <w:lang w:val="zh-CN"/>
              </w:rPr>
              <w:t>个</w:t>
            </w:r>
            <w:r>
              <w:rPr>
                <w:rFonts w:hint="eastAsia"/>
              </w:rPr>
              <w:t>； navX 9</w:t>
            </w:r>
            <w:r>
              <w:rPr>
                <w:rFonts w:hint="eastAsia"/>
                <w:lang w:val="zh-CN"/>
              </w:rPr>
              <w:t>轴惯性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  <w:lang w:val="zh-CN"/>
              </w:rPr>
              <w:t>磁传感器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  <w:lang w:val="zh-CN"/>
              </w:rPr>
              <w:t>个</w:t>
            </w:r>
            <w:r>
              <w:rPr>
                <w:rFonts w:hint="eastAsia"/>
              </w:rPr>
              <w:t>；PING超声波距离传感器3个；线路跟随器传感器2个；红外距离传感器（10厘米至80厘米）3个；相机1个；12V 3,000 mAh 带20安培保险丝的NiMH电池组7个；镍氢电池组充电器1个；开/关电源开关1个；MyRIO安装1个；电线和Protoboard 1个；黑鹰扩展板2个；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7.电机和电机控制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带编码器的12伏直流减速电机 4个；直流电机安装部件 4个；电源延长线 4个；单标准刻度伺服支架 1个；伺服扩展 1个；180º标准HS-485 HB伺服电机 1个；四分之一刻度伺服前安装支架 1个；标准伺服前安装支架 1个；HS-785-HB四分之一绞盘伺服电机 1个；1425CR连续旋转伺服电机 1个；标准伺服安装套件 2个；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8.车轮、齿轮和传动系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101毫米（4英寸）全向轮车轮 4个；40齿铝齿轮 2个；6毫米轴毂 4个；80齿铝齿轮 4个；4.75毫米 x 100毫米钢轴 1个；齿轮毂铝垫片 1个；4.75毫米 x 11毫米 L轴青铜衬套 1个；钢轴套环 2个；16齿铝链轮 1个；24齿铝链轮 1个；4.7毫米轴毂 4个；5英尺×1/4英寸链条 1条；6毫米 x 80毫米钢轴 1个；6毫米内径x 9毫米L青铜衬套 1个；6-32 x 16 毫米支柱 1个；4.75毫米 x 4毫米 L轴青铜衬套 1个；XL同步带 1条；5毫米内径小齿皮带轮10齿 1个；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9.支架和结构组件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L形支架 2个；32毫米通道 4个；96毫米通道 1个；160毫米通道 1个；288毫米通道 2个；288毫米扁钢梁 2个；144毫米角梁 1个；内部C型连接器 2个；160毫米x 32毫米扁平支架 2个；96毫米x 32毫米扁平支架 6个；64毫米 x 32毫米扁平连接器 6个；内部90°角支架 8个；齿轮齿条线性滑动组件 2个；平垫片 1个；16毫米 L螺纹垫片 1个；带轴承组的标准尺寸枢轴臂 1个；可调角度扁平支架 2个；直径8毫米，长496毫米的直线运动轴 1个；8毫米直线运动滑块 1个；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10.紧固件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lang w:val="zh-CN"/>
              </w:rPr>
              <w:t>6-32 KEP锁紧螺母 1包；1/2英寸6-32内六角螺钉 1包；5/16英寸6-32内六角螺钉 1包；3/8英寸尼龙垫片包 1包；32毫米支柱 1包；3/8英寸L 6-32按钮头螺钉 1包。</w:t>
            </w:r>
          </w:p>
          <w:p>
            <w:pPr>
              <w:spacing w:line="240" w:lineRule="auto"/>
              <w:rPr>
                <w:lang w:val="zh-CN"/>
              </w:rPr>
            </w:pPr>
            <w:r>
              <w:rPr>
                <w:rFonts w:hint="eastAsia"/>
                <w:b/>
                <w:bCs/>
                <w:lang w:val="zh-CN"/>
              </w:rPr>
              <w:t>11.以下为套件详细清单：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sz w:val="28"/>
                <w:szCs w:val="28"/>
              </w:rPr>
              <w:tab/>
            </w:r>
            <w:r>
              <w:rPr>
                <w:rFonts w:hint="eastAsia"/>
              </w:rPr>
              <w:t>myRIO竞赛套件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1套：带有3个LabVIEW许可证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myRIO安装板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1个：myRIO安装板</w:t>
            </w:r>
          </w:p>
          <w:p>
            <w:pPr>
              <w:spacing w:line="240" w:lineRule="auto"/>
              <w:rPr>
                <w:b/>
                <w:bCs/>
                <w:i/>
                <w:iCs/>
                <w:color w:val="FF0000"/>
                <w:u w:val="single"/>
              </w:rPr>
            </w:pP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▲3</w:t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ab/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电机驱动适配器</w:t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ab/>
            </w:r>
            <w:r>
              <w:rPr>
                <w:b/>
                <w:bCs/>
                <w:i/>
                <w:iCs/>
                <w:color w:val="FF0000"/>
                <w:u w:val="single"/>
              </w:rPr>
              <w:t>3</w:t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个：适用于NI myRIO的MXP-MD2</w:t>
            </w:r>
          </w:p>
          <w:p>
            <w:pPr>
              <w:spacing w:line="240" w:lineRule="auto"/>
              <w:rPr>
                <w:b/>
                <w:bCs/>
                <w:i/>
                <w:iCs/>
                <w:color w:val="FF0000"/>
                <w:u w:val="single"/>
              </w:rPr>
            </w:pP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▲4</w:t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ab/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MXP扩展器电缆</w:t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ab/>
            </w:r>
            <w:r>
              <w:rPr>
                <w:b/>
                <w:bCs/>
                <w:i/>
                <w:iCs/>
                <w:color w:val="FF0000"/>
                <w:u w:val="single"/>
              </w:rPr>
              <w:t>2</w:t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条：适用于myRIO的MXP扩展器电缆</w:t>
            </w:r>
          </w:p>
          <w:p>
            <w:pPr>
              <w:spacing w:line="240" w:lineRule="auto"/>
              <w:rPr>
                <w:b/>
                <w:bCs/>
                <w:i/>
                <w:iCs/>
                <w:color w:val="FF0000"/>
                <w:u w:val="single"/>
              </w:rPr>
            </w:pP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 xml:space="preserve">▲5   黑鹰机器人扩展板  </w:t>
            </w:r>
            <w:r>
              <w:rPr>
                <w:b/>
                <w:bCs/>
                <w:i/>
                <w:iCs/>
                <w:color w:val="FF0000"/>
                <w:u w:val="single"/>
              </w:rPr>
              <w:t>2</w:t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块：Blackhawk机器人扩展板</w:t>
            </w:r>
          </w:p>
          <w:p>
            <w:pPr>
              <w:spacing w:line="240" w:lineRule="auto"/>
              <w:rPr>
                <w:b/>
                <w:bCs/>
                <w:i/>
                <w:iCs/>
                <w:color w:val="FF0000"/>
                <w:u w:val="single"/>
              </w:rPr>
            </w:pP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▲6</w:t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ab/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惯性/磁传感器</w:t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ab/>
            </w:r>
            <w:r>
              <w:rPr>
                <w:b/>
                <w:bCs/>
                <w:i/>
                <w:iCs/>
                <w:color w:val="FF0000"/>
                <w:u w:val="single"/>
              </w:rPr>
              <w:t>2</w:t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个：navX 9轴惯性/磁传感器</w:t>
            </w:r>
          </w:p>
          <w:p>
            <w:pPr>
              <w:spacing w:line="240" w:lineRule="auto"/>
              <w:rPr>
                <w:b/>
                <w:bCs/>
                <w:i/>
                <w:iCs/>
                <w:color w:val="FF0000"/>
                <w:u w:val="single"/>
              </w:rPr>
            </w:pP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▲7</w:t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ab/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超声波距离传感器</w:t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ab/>
            </w:r>
            <w:r>
              <w:rPr>
                <w:b/>
                <w:bCs/>
                <w:i/>
                <w:iCs/>
                <w:color w:val="FF0000"/>
                <w:u w:val="single"/>
              </w:rPr>
              <w:t>3</w:t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个：PING超声波测距传感器</w:t>
            </w:r>
          </w:p>
          <w:p>
            <w:pPr>
              <w:spacing w:line="240" w:lineRule="auto"/>
              <w:rPr>
                <w:b/>
                <w:bCs/>
                <w:i/>
                <w:iCs/>
                <w:color w:val="FF0000"/>
                <w:u w:val="single"/>
              </w:rPr>
            </w:pP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▲8</w:t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ab/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线路跟随传感器</w:t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ab/>
            </w:r>
            <w:r>
              <w:rPr>
                <w:b/>
                <w:bCs/>
                <w:i/>
                <w:iCs/>
                <w:color w:val="FF0000"/>
                <w:u w:val="single"/>
              </w:rPr>
              <w:t>2</w:t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个：-</w:t>
            </w:r>
          </w:p>
          <w:p>
            <w:pPr>
              <w:spacing w:line="240" w:lineRule="auto"/>
              <w:rPr>
                <w:b/>
                <w:bCs/>
                <w:i/>
                <w:iCs/>
                <w:color w:val="FF0000"/>
                <w:u w:val="single"/>
              </w:rPr>
            </w:pP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▲9</w:t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ab/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红外测距传感器</w:t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ab/>
            </w:r>
            <w:r>
              <w:rPr>
                <w:b/>
                <w:bCs/>
                <w:i/>
                <w:iCs/>
                <w:color w:val="FF0000"/>
                <w:u w:val="single"/>
              </w:rPr>
              <w:t>3</w:t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个：红外测距传感器（10 cm至80 cm）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相机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1个：LifeCam Cinema摄像机</w:t>
            </w:r>
          </w:p>
          <w:p>
            <w:pPr>
              <w:spacing w:line="240" w:lineRule="auto"/>
              <w:rPr>
                <w:b/>
                <w:bCs/>
                <w:i/>
                <w:iCs/>
                <w:color w:val="FF0000"/>
                <w:u w:val="single"/>
              </w:rPr>
            </w:pP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▲11电池组</w:t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ab/>
            </w:r>
            <w:r>
              <w:rPr>
                <w:b/>
                <w:bCs/>
                <w:i/>
                <w:iCs/>
                <w:color w:val="FF0000"/>
                <w:u w:val="single"/>
              </w:rPr>
              <w:t>7</w:t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个：12V 3,000 mAh NiMH电池组，带20安培保险丝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电池组充电器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1个：NiMH电池组充电器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电源开关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1个：ON/OFF电源开关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限位开关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1个：短杠杆限位开关（4个装）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线和原型板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1个：-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控制面板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1个：带急停等相关部件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17  遥控手柄 1个：45届世界技能大赛移动机器人配套手柄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直流减速电机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4个：带编码器的12伏直流减速电机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电机安装部件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4个：直流电机安装部件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电源延长电缆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4个：18"电源延长电缆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21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单标准刻度伺服支架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1个：单标准刻度伺服支架（2个装）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伺服扩展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1条：伺服扩展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伺服电机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1个：180º标准HS-485 HB伺服电机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伺服前安装支架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1个：四分之一刻度伺服-前安装支架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标准伺服前安装支架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1个：标准伺服前安装支架（2个装）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26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绞盘伺服电机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1个：HS-785-HB绞盘伺服电机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旋转伺服电机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1个：1425CR连续旋转伺服电机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28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全向轮车轮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4个：101毫米（4英寸）全向轮车轮（2个装）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29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轴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1个：4.7毫米x 250毫米轴（3个装）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齿轮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4个：80齿铝齿轮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齿轮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1个：40齿铝齿轮（2个装）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32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轴毂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1个：6毫米轴毂（2个装）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33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轴毂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1个：4.7毫米轴毂（2个装）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34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轮毂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1个：轴伺服轮毂（适用于6mm轴）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35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铝垫片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1个：齿轮毂铝垫片（2个装）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36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衬套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1个：青铜衬套4.7毫米（ID）x 11毫米（长）青铜衬套（12个装）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37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衬套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1个：6毫米内径x 9毫米L青铜衬套（12个装）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38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衬套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1个：4.7毫米 x 4毫米 L轴青铜衬套（12个装）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39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钢轴套环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1个：钢轴套环（6个装）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轴联轴器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1个：轴联轴器ID 4.7毫米直径，L 25MM（2件装）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41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轴联轴器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1个：轴联轴器ID 4.75毫米和6毫米，L 25MM（2件装）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42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铝链轮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1个：16齿铝链轮（2个装）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43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铝链轮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1个：24齿铝链轮（2个装）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44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链条：1个：带主链的1/4英寸链条（5英尺）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45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支柱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1个：6-32 x 16 毫米支柱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46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同步带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1个：XL同步带（3英尺）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47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D轴钢轴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1个：D轴钢轴6毫米（D）x80毫米（长） - 6包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48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L形支架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1个：L形支架（2个装）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49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1条：32毫米通道（2个装）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1个：96毫米通道（2个装）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51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1条：160毫米通道（2个装）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52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4个：288毫米通道（2个装）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53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钢梁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1个：288毫米扁钢梁（2个装）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54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角梁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1个：144毫米角梁（2个装）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55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C型连接器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1个：内部C型连接器（2个装）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56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支架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1个：160毫米x 32毫米扁平支架（2个装）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57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支架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1个：96毫米x 32毫米扁平支架（2个装）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58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支架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1个：内部90°角支架（2个装）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59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扁平连接支架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1个：64毫米 x 32毫米扁平连接支架（2个装）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平垫片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1个：平垫片（6片装）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61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螺纹垫片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1个：16毫米螺纹垫片（2个装）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62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标准尺寸枢轴臂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1个：带轴承组的标准尺寸枢轴臂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63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可调角度扁平支架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1个：可调角度扁平支架（2个装）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64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直线运动轴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1个：直径8毫米，长466毫米的直线运动轴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65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直线运动滑块：1个：8毫米直线运动滑块（2个装）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66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平板安装板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1个：平面安装板（2包装）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67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KEP锁紧螺母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1个：6-32 KEP锁紧螺母（100个装）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68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内六角螺钉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1个：1/2英寸6-32内六角螺钉（100个装）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69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内六角螺钉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1个：5/16英寸6-32内六角螺钉（100个装）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70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尼龙垫片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1个：尼龙垫片4.75毫米（长）（6包）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71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支柱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1块：6-32 x 32mm支柱（12个装）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72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螺钉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1个：3/8英寸L 6-32按钮头螺钉（50个装）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73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WSR-STB学习板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1个：WSR学习板- WSR-STB-X12V001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74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WSR-MTB学习板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1个：WSR学习板- WSR-MTB-X12V001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75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套件官方工具包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1组：Studica MD2驱动板、传感器软件工具包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76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Blackhawk扩展板工具包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1组：黑鹰扩展板官方接口软件包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77  世赛项目移动机器人入门手册：中英文对照入门手册</w:t>
            </w:r>
          </w:p>
        </w:tc>
        <w:tc>
          <w:tcPr>
            <w:tcW w:w="5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5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100000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100000</w:t>
            </w:r>
          </w:p>
        </w:tc>
        <w:tc>
          <w:tcPr>
            <w:tcW w:w="1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中国、</w:t>
            </w:r>
            <w:r>
              <w:rPr>
                <w:rFonts w:hint="eastAsia"/>
                <w:lang w:eastAsia="zh-CN"/>
              </w:rPr>
              <w:t>北京信知行数码科技有限公司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移动机器人训练场地</w:t>
            </w:r>
          </w:p>
        </w:tc>
        <w:tc>
          <w:tcPr>
            <w:tcW w:w="1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</w:pPr>
            <w:r>
              <w:rPr>
                <w:rFonts w:hint="eastAsia"/>
              </w:rPr>
              <w:t>WSR-C45</w:t>
            </w:r>
          </w:p>
        </w:tc>
        <w:tc>
          <w:tcPr>
            <w:tcW w:w="6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</w:pPr>
            <w:r>
              <w:rPr>
                <w:rFonts w:hint="eastAsia"/>
              </w:rPr>
              <w:t>符合45届世赛移动机器人比赛要求标准场地：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1．满足世界技能大赛移动机器人赛项要求；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2．比赛场地具备如下模块：零件区、工作架、工作站模块、斜坡、月台、场地围挡模块；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3．投标方案已提供比赛场地的布局图或效果图；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4．配优质五金配件框架为优质木结构，牢固度高；</w:t>
            </w:r>
          </w:p>
          <w:p>
            <w:pPr>
              <w:spacing w:line="240" w:lineRule="auto"/>
              <w:rPr>
                <w:b/>
                <w:bCs/>
                <w:i/>
                <w:iCs/>
                <w:color w:val="FF0000"/>
                <w:u w:val="single"/>
              </w:rPr>
            </w:pP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▲5．单套场地能够实现</w:t>
            </w:r>
            <w:r>
              <w:rPr>
                <w:b/>
                <w:bCs/>
                <w:i/>
                <w:iCs/>
                <w:color w:val="FF0000"/>
                <w:u w:val="single"/>
              </w:rPr>
              <w:t>7</w:t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种内场组合；</w:t>
            </w:r>
          </w:p>
          <w:p>
            <w:pPr>
              <w:spacing w:line="240" w:lineRule="auto"/>
              <w:rPr>
                <w:b/>
                <w:bCs/>
                <w:i/>
                <w:iCs/>
                <w:color w:val="FF0000"/>
                <w:u w:val="single"/>
              </w:rPr>
            </w:pP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▲6. 提供场地布置专用工装</w:t>
            </w:r>
            <w:r>
              <w:rPr>
                <w:b/>
                <w:bCs/>
                <w:i/>
                <w:iCs/>
                <w:color w:val="FF0000"/>
                <w:u w:val="single"/>
              </w:rPr>
              <w:t>2</w:t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套；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7. 提供满足45届世界技能大赛移动机器人项目要求的一套标准高尔夫球和练习球：红色标准球7个，蓝色标准球7个，黄色练习球7个，橙色练习球7个。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8．场地内径尺寸（LxW）为 4000x2000mm，单套比赛场地的配置如下：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命令板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1块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零件区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4个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托盘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6个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工作站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6个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场地板40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 xml:space="preserve"> 1块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场地板80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 xml:space="preserve"> 2块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场地板100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 xml:space="preserve"> 4块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场地板150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 xml:space="preserve"> 1块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场地板200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 xml:space="preserve"> 1块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场地板300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 xml:space="preserve"> 2块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场地板350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 xml:space="preserve"> 4块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场地板400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 xml:space="preserve"> 2块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场地板460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 xml:space="preserve"> 1块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场地板475   1块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场地板500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1块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场地板600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2块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场地板620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1块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场地板650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1块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场地板660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2块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场地板700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2块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21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场地板750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1块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场地板800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1块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场地板900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2块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场地板1000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1块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工作站月台01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4块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26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工作站月台02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1块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工作站月台03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2块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28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跑道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1块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29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斜坡01（10度）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2块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斜坡02（10度）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2块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零件区隔板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1块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32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工业铝型材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6块：工业铝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33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工业铝型材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16块：工业铝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34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工业铝型材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6根：工业铝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35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型材角件4040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32个：工业铝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36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转向角件4040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96个：工业铝</w:t>
            </w:r>
          </w:p>
        </w:tc>
        <w:tc>
          <w:tcPr>
            <w:tcW w:w="5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5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6000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12000</w:t>
            </w:r>
          </w:p>
        </w:tc>
        <w:tc>
          <w:tcPr>
            <w:tcW w:w="1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中国、</w:t>
            </w:r>
            <w:r>
              <w:rPr>
                <w:rFonts w:hint="eastAsia"/>
                <w:lang w:eastAsia="zh-CN"/>
              </w:rPr>
              <w:t>北京信知行数码科技有限公司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3D打印机</w:t>
            </w:r>
          </w:p>
        </w:tc>
        <w:tc>
          <w:tcPr>
            <w:tcW w:w="1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</w:pPr>
            <w:r>
              <w:rPr>
                <w:rFonts w:hint="eastAsia"/>
              </w:rPr>
              <w:t>弘瑞E3</w:t>
            </w:r>
          </w:p>
        </w:tc>
        <w:tc>
          <w:tcPr>
            <w:tcW w:w="6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40" w:lineRule="auto"/>
            </w:pPr>
            <w:r>
              <w:rPr>
                <w:rFonts w:hint="eastAsia"/>
              </w:rPr>
              <w:t>1、打印技术：熔融堆积（FDM）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2、机箱设计：增高型全封闭复合式打印机箱，全钣金冲压一体成型架构；嵌入式顶盖设计，LED打印照明系统，稳定安全可靠。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3、悬挂式喷头数量：1个。打印精度在0.05-0.2mm之间可选，喷嘴最高温度可达260℃。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4、成型平台：高硅加热底板，支持最高温度120℃；黑色玻璃成型平台，保证快速升温和持续控温；采用高吸力磁扣玻璃（玻璃尺寸32cm*28cm  磁扣直径1.8cm），平台温度可在打印过程中适时调整。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5、位移系统：采用三角定位精密滚珠丝杠位移系统、步进电机近端进料系统，支持防偏移防错位。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6、打印系统：机器尺寸：488*496*1250 ，打印尺寸：300*260*300mm，打印精度： 0.05～0.4。XY轴定位：0.01mm；Z轴定位：0.0025mm，具有抱死功能，保证平台绝对位置。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7、控制系统：4.3寸全彩电容触摸屏，45度右上方倾角显示模式，符合人体工程力学；触摸屏控制系统为5+1菜单模式，五个菜单栏分别为工作状态、速度流量、换料调平、移轴设置、SD卡打印操控。一个隐藏菜单栏为多功能按键，内含打开或者关闭选项，包括自动关机功能、仓门检测功能、断料检测功能三项控制；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8、系统自带其他控制：安全开关（低电压控制高电压）、安全防护、断电续打功能（提供两种模式：关机后的第二天可继续打印和断电后持续打印20分钟以后自动记忆进程至第二天开机继续打印）、一键进/退料模式、灯带选择模式。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9、打印速度：10-300mm/s，可通过触摸屏适时调整打印头位移、风扇旋转、耗材丝流量的速度参数。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10、打印方式：USB线连接打印、SD卡脱机打印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11、有效使用温湿度： 5-50℃，湿度5-50%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12、耗材类型：支持PLA,ABS,HIPS,PVA,PE,PP,PETG,木屑,碳纤维,尼龙,渐变色等，耗材直径：1.75mm。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13、提供3D模型Modellight数据处理软件，功能如下：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（1）硬件厂家自主研发的专业3D模型数据处理软件，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（2）软件可以查询观察打印轨迹；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（3）具备固件升级的功能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（4）可缩放3D模型至所需的尺寸；软件有自动装配和自动分割模型功能；具备X轴、Y轴、Z轴和自由切割功能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（5）具有自定义手动支撑功能；可与软件默认支撑同时进行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（6）分配多个作业的打印队列，以及预计打印时间和材料消耗；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（7）可支持文件格式：STL、OBJ、DAE、AMF、BMP、JPG、JPEG、PNG、G,Gcode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（8）软件识别语言：中文、英文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（9）在模型上可编辑创建三维文字功能</w:t>
            </w:r>
          </w:p>
          <w:p>
            <w:pPr>
              <w:spacing w:line="240" w:lineRule="auto"/>
            </w:pP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▲14、含2</w:t>
            </w:r>
            <w:r>
              <w:rPr>
                <w:b/>
                <w:bCs/>
                <w:i/>
                <w:iCs/>
                <w:color w:val="FF0000"/>
                <w:u w:val="single"/>
              </w:rPr>
              <w:t>5</w:t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公斤耗材。</w:t>
            </w:r>
          </w:p>
        </w:tc>
        <w:tc>
          <w:tcPr>
            <w:tcW w:w="5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台</w:t>
            </w:r>
          </w:p>
        </w:tc>
        <w:tc>
          <w:tcPr>
            <w:tcW w:w="5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20000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20000</w:t>
            </w:r>
          </w:p>
        </w:tc>
        <w:tc>
          <w:tcPr>
            <w:tcW w:w="1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中国、北京汇天威科技有限公司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移动机器人工作站</w:t>
            </w:r>
          </w:p>
        </w:tc>
        <w:tc>
          <w:tcPr>
            <w:tcW w:w="1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</w:pPr>
            <w:r>
              <w:rPr>
                <w:rFonts w:hint="eastAsia"/>
              </w:rPr>
              <w:t>主机型号Acer Veriton D650 7368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显示器型号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宏碁C215TA</w:t>
            </w:r>
          </w:p>
        </w:tc>
        <w:tc>
          <w:tcPr>
            <w:tcW w:w="6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rPr>
                <w:b/>
                <w:bCs/>
                <w:i/>
                <w:iCs/>
                <w:color w:val="FF0000"/>
                <w:u w:val="single"/>
              </w:rPr>
            </w:pP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 xml:space="preserve">▲CPU：i5 </w:t>
            </w:r>
            <w:r>
              <w:rPr>
                <w:b/>
                <w:bCs/>
                <w:i/>
                <w:iCs/>
                <w:color w:val="FF0000"/>
                <w:u w:val="single"/>
              </w:rPr>
              <w:t>9</w:t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400（2.</w:t>
            </w:r>
            <w:r>
              <w:rPr>
                <w:b/>
                <w:bCs/>
                <w:i/>
                <w:iCs/>
                <w:color w:val="FF0000"/>
                <w:u w:val="single"/>
              </w:rPr>
              <w:t>9</w:t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G/9M/6核）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主板：B360</w:t>
            </w:r>
          </w:p>
          <w:p>
            <w:pPr>
              <w:spacing w:line="240" w:lineRule="auto"/>
              <w:rPr>
                <w:b/>
                <w:bCs/>
                <w:i/>
                <w:iCs/>
                <w:color w:val="FF0000"/>
                <w:u w:val="single"/>
              </w:rPr>
            </w:pP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▲内存：</w:t>
            </w:r>
            <w:r>
              <w:rPr>
                <w:b/>
                <w:bCs/>
                <w:i/>
                <w:iCs/>
                <w:color w:val="FF0000"/>
                <w:u w:val="single"/>
              </w:rPr>
              <w:t>12G DDR4</w:t>
            </w:r>
            <w:r>
              <w:rPr>
                <w:b/>
                <w:bCs/>
                <w:i/>
                <w:iCs/>
                <w:color w:val="FF0000"/>
                <w:u w:val="single"/>
              </w:rPr>
              <w:tab/>
            </w:r>
          </w:p>
          <w:p>
            <w:pPr>
              <w:spacing w:line="240" w:lineRule="auto"/>
              <w:rPr>
                <w:b/>
                <w:bCs/>
                <w:i/>
                <w:iCs/>
                <w:color w:val="FF0000"/>
                <w:u w:val="single"/>
              </w:rPr>
            </w:pP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▲硬盘：</w:t>
            </w:r>
            <w:r>
              <w:rPr>
                <w:b/>
                <w:bCs/>
                <w:i/>
                <w:iCs/>
                <w:color w:val="FF0000"/>
                <w:u w:val="single"/>
              </w:rPr>
              <w:t>1TSATA+128固态硬盘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显卡：集成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光驱：无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网卡：10M/100M/1000M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扩展槽：1个PCI-Ex16,2个PCI-Ex1,1个PCI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鼠标：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USB抗菌光电鼠标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键盘：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USB防水键盘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电源： 180W静音电源，具备动态管理电源的功能机箱：立式机箱顶置机箱提手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主机前面板具有可拆卸防尘网、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顶置开关、顶置电源灯、硬盘灯、网络灯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带重启键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显示器：21.5” LED（宽屏）DVI+VGA 分辨率1920*1080 能在低分辨率显示器上呈现高画质网页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 xml:space="preserve">提供配套电脑桌椅 </w:t>
            </w:r>
          </w:p>
        </w:tc>
        <w:tc>
          <w:tcPr>
            <w:tcW w:w="5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5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5000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40000</w:t>
            </w:r>
          </w:p>
        </w:tc>
        <w:tc>
          <w:tcPr>
            <w:tcW w:w="1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中国、宏碁股份有限公司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3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多媒体教学一体机</w:t>
            </w:r>
          </w:p>
        </w:tc>
        <w:tc>
          <w:tcPr>
            <w:tcW w:w="1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rPr>
                <w:rFonts w:cs="宋体"/>
                <w:color w:val="333333"/>
                <w:shd w:val="clear" w:color="auto" w:fill="FFFFFF"/>
              </w:rPr>
            </w:pPr>
            <w:r>
              <w:rPr>
                <w:rFonts w:ascii="MicrosoftYaHei" w:hAnsi="MicrosoftYaHei" w:eastAsia="MicrosoftYaHei" w:cs="MicrosoftYaHei"/>
                <w:color w:val="333333"/>
                <w:shd w:val="clear" w:color="auto" w:fill="FFFFFF"/>
              </w:rPr>
              <w:t> </w:t>
            </w:r>
            <w:r>
              <w:rPr>
                <w:rFonts w:hint="eastAsia" w:cs="宋体"/>
                <w:color w:val="333333"/>
                <w:shd w:val="clear" w:color="auto" w:fill="FFFFFF"/>
              </w:rPr>
              <w:t>希沃75EA</w:t>
            </w:r>
          </w:p>
        </w:tc>
        <w:tc>
          <w:tcPr>
            <w:tcW w:w="6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40" w:lineRule="auto"/>
            </w:pPr>
            <w:r>
              <w:rPr>
                <w:rFonts w:hint="eastAsia"/>
              </w:rPr>
              <w:t>一、硬件参数：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 xml:space="preserve">1、屏幕类型: LED背光A规屏； 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▲2、显示尺寸: 75英寸,显示比例: 16: 9(全屏) ；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3、可视角度: 178°,物理分辨率: 3840*2160；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4、电源：AC 100V～240V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内置2*15W扬声器,保证扩声音质；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6、整机电视开关、电脑开关和节能待机键三合一，操作便捷。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▲7、整机具备3路前置USB3.0接口,且前置USB接口全部支持Windows及Android双系统读取，将U盘插入任意前置USB接口，均能被Windows及Android系统识别，防止老师误操作。</w:t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除前置外，后置还有一个</w:t>
            </w:r>
            <w:r>
              <w:rPr>
                <w:b/>
                <w:bCs/>
                <w:i/>
                <w:iCs/>
                <w:color w:val="FF0000"/>
                <w:u w:val="single"/>
              </w:rPr>
              <w:t>USB3.0接口</w:t>
            </w:r>
          </w:p>
          <w:p>
            <w:pPr>
              <w:spacing w:line="240" w:lineRule="auto"/>
              <w:rPr>
                <w:b/>
                <w:bCs/>
                <w:i/>
                <w:iCs/>
                <w:color w:val="FF0000"/>
                <w:u w:val="single"/>
              </w:rPr>
            </w:pPr>
            <w:r>
              <w:rPr>
                <w:rFonts w:hint="eastAsia"/>
              </w:rPr>
              <w:t>▲8、触控技术：内置红外触摸感应模组,可实现10点触摸，在嵌入式操作系统下支持十笔笔书写，在Windows操作系统下支持10笔书写，任意通道下支持十笔批注。</w:t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触控板支持</w:t>
            </w:r>
            <w:r>
              <w:rPr>
                <w:b/>
                <w:bCs/>
                <w:i/>
                <w:iCs/>
                <w:color w:val="FF0000"/>
                <w:u w:val="single"/>
              </w:rPr>
              <w:t>8192级高压感，28大快捷键，智能线条修正，10mm感应高度，倾斜角度识别。</w:t>
            </w:r>
          </w:p>
          <w:p>
            <w:pPr>
              <w:spacing w:line="240" w:lineRule="auto"/>
              <w:rPr>
                <w:b/>
                <w:bCs/>
                <w:i/>
                <w:iCs/>
                <w:color w:val="FF0000"/>
              </w:rPr>
            </w:pPr>
            <w:r>
              <w:rPr>
                <w:rFonts w:hint="eastAsia"/>
              </w:rPr>
              <w:t>▲9、内置触摸中控菜单，将信号源通道切换、亮度对比度调节、声音图像调节等整合到同一菜单下，无须实体按键，在任意显示通道下均可通过手势在屏幕上调取该触摸菜单，方便快捷，触摸中控菜单上的通道信号源名称支持自定义，方便老师识别。</w:t>
            </w:r>
            <w:r>
              <w:rPr>
                <w:rFonts w:hint="eastAsia"/>
                <w:b/>
                <w:bCs/>
                <w:i/>
                <w:iCs/>
                <w:color w:val="FF0000"/>
              </w:rPr>
              <w:t>通过手势即可调出软中控菜单，不需要时，中控菜单可以完全隐藏。中控菜单具备15个功能键（包括通过屏幕触摸切换频道、切换安卓系统、关机、单独听等功能的调节）。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10、可根据环境光和灯光的变化,自动调整显示亮度, 在有效保护教师和学生视力的同时,强化节能;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▲11、内置非独立外扩展的摄像头，像素500万，支持二维码扫码识别功能，帮助用户调用在线资源。</w:t>
            </w:r>
          </w:p>
          <w:p>
            <w:pPr>
              <w:spacing w:line="240" w:lineRule="auto"/>
              <w:rPr>
                <w:b/>
                <w:bCs/>
                <w:i/>
                <w:iCs/>
                <w:color w:val="FF0000"/>
                <w:u w:val="single"/>
              </w:rPr>
            </w:pP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▲12、内置非独立外扩展的拾音麦克风，拾音距离4</w:t>
            </w:r>
            <w:r>
              <w:rPr>
                <w:b/>
                <w:bCs/>
                <w:i/>
                <w:iCs/>
                <w:color w:val="FF0000"/>
                <w:u w:val="single"/>
              </w:rPr>
              <w:t>.5</w:t>
            </w:r>
            <w:r>
              <w:rPr>
                <w:rFonts w:hint="eastAsia"/>
                <w:b/>
                <w:bCs/>
                <w:i/>
                <w:iCs/>
                <w:color w:val="FF0000"/>
                <w:u w:val="single"/>
              </w:rPr>
              <w:t>米，方便录制老师人声。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▲13. 音乐课工具：整机处于任意通道下，在屏幕侧边可调出节拍器功能，可自由调整节拍类型、快慢等，适应更多课堂场景。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▲14、所提供交互式一体机支持任意通道下通过手势识别，调出板擦工具，能够根据手与屏幕的接触面积自动调整板擦工具的大小，方便教学，</w:t>
            </w:r>
            <w:r>
              <w:rPr>
                <w:rFonts w:hint="eastAsia"/>
                <w:b/>
                <w:bCs/>
                <w:i/>
                <w:iCs/>
                <w:color w:val="FF0000"/>
              </w:rPr>
              <w:t>支持多种方式的1.擦除</w:t>
            </w:r>
            <w:r>
              <w:rPr>
                <w:b/>
                <w:bCs/>
                <w:i/>
                <w:iCs/>
                <w:color w:val="FF0000"/>
              </w:rPr>
              <w:t>识别手背、手掌、拳头等手势擦除</w:t>
            </w:r>
            <w:r>
              <w:rPr>
                <w:rFonts w:hint="eastAsia"/>
                <w:b/>
                <w:bCs/>
                <w:i/>
                <w:iCs/>
                <w:color w:val="FF0000"/>
              </w:rPr>
              <w:t>，2.</w:t>
            </w:r>
            <w:r>
              <w:rPr>
                <w:b/>
                <w:bCs/>
                <w:i/>
                <w:iCs/>
                <w:color w:val="FF0000"/>
              </w:rPr>
              <w:t>选板擦工具擦除</w:t>
            </w:r>
            <w:r>
              <w:rPr>
                <w:rFonts w:hint="eastAsia"/>
                <w:b/>
                <w:bCs/>
                <w:i/>
                <w:iCs/>
                <w:color w:val="FF0000"/>
              </w:rPr>
              <w:t>，3.</w:t>
            </w:r>
            <w:r>
              <w:rPr>
                <w:b/>
                <w:bCs/>
                <w:i/>
                <w:iCs/>
                <w:color w:val="FF0000"/>
              </w:rPr>
              <w:t>选择键圈选后选删除</w:t>
            </w:r>
            <w:r>
              <w:rPr>
                <w:rFonts w:hint="eastAsia"/>
                <w:b/>
                <w:bCs/>
                <w:i/>
                <w:iCs/>
                <w:color w:val="FF0000"/>
              </w:rPr>
              <w:t>；</w:t>
            </w:r>
          </w:p>
          <w:p>
            <w:pPr>
              <w:spacing w:line="240" w:lineRule="auto"/>
              <w:rPr>
                <w:b/>
                <w:bCs/>
                <w:i/>
                <w:iCs/>
                <w:color w:val="FF0000"/>
              </w:rPr>
            </w:pPr>
            <w:r>
              <w:rPr>
                <w:rFonts w:hint="eastAsia"/>
              </w:rPr>
              <w:t>▲15、无PC状态下，嵌入式安卓操作系统支持超级计算器功能，可进行初级计算、方程（组）智能求解、自动求导求积分等操作；该计算器还可根据用户输入的函数，智能绘制函数图像，提升老师课堂效率；</w:t>
            </w:r>
            <w:r>
              <w:rPr>
                <w:rFonts w:hint="eastAsia"/>
                <w:b/>
                <w:bCs/>
                <w:i/>
                <w:iCs/>
                <w:color w:val="FF0000"/>
              </w:rPr>
              <w:t>嵌入式安卓操作系统可实现windows系统中常用的教学应用功能，如白板书写、Office软件使用、网页浏览等；支持在嵌入式系统下直接启动视频展台，可进行批注、旋转及截图，且支持二分屏或四分屏同时展示展台内容，可任意更换分屏幕画面内容。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16、设备支持通过前置按键一键启动录屏功能，可将屏幕中显示的课件、音频等内容与老师人声同步录制，方便制作教学视频。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17、无PC状态下，嵌入式互动白板支持不同背景颜色，同时提供学科专用背景，如：五线谱、信纸、田字格、英文格等。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18、整机无需外接无线网卡，在嵌入式系统下接入无线网络，切换到windows系统下可同时实现无线上网功能，不需手动重复设置。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▲19、设备支持DBX音效，可实现环绕音质，并支持用户在菜单中随时开启/关闭DBX音效功能。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20、采用模块化电脑方案，抽拉内置式，采用80pin接口，实现无单独接线的插拔。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a.处理器：Intel Core i3，内存：4G DDR3笔记本内存配置，硬盘：128G固态硬盘，内置WiFi：IEEE 802.11n标准内置网卡：10M/100M/1000M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b. 具有独立非外扩展的电脑USB接口：电脑上6个USB接口。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二、软件部分: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1、支持老师个人账号注册登录使用，也可通过USB key进行身份快速识别登录。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2、支持点对点分享云课件，用户可在软件中直接将课件发送给其它用户，同时也可以在软件中直接接收并打开其它用户分享的课件；同时支持链接分享课件，接收方打开链接后可直接输入用户账号获取课件。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3、课件背景：提供22种背景模板供老师选择，支持自定义背景。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4、高级图形：支持对话框、五角星、大括号、旗子等特殊图形绘制，同时支持自定义绘制复杂的任意多边形及曲边图形。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5、图形编辑：支持对图形对象进行颜色、边框、阴影、倒影、透明度等属性设置。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6.路径动画：支持任意对象自定义路径动画设置，可绘制任意移动轨迹并让对象沿着轨迹路径进行移动，可单独设置该动画通过翻页或单击对象本身进行触发。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7、思维导图：提供思维导图编辑功能，可轻松增删或拖拽编辑内容节点，并支持在节点上插入图片、音频、视频、网页链接、课件页面链接。支持思维导图逐级、逐个节点展开，并可任意缩放，满足不同演示需求。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8、图片裁切功能：导入的图片对象自带裁切功能，无需借助截图工具，即可直接对图片进行裁切，方便去除边角水印。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9、互动教学白板软件提供3D星球模型：提供3D立体星球模型，包括地球、太阳、火星、水星、木星、金星、土星、海王星、天王星，支持360°自由旋转、缩放展示。地球教学工具：提供立体地球教学工具，清晰展现地球表面的六大板块、降水分布、气温分布、气候分布、人口分布、表层洋流、陆地自然带、海平面等压线等内容，且支持三维、二维切换展示，方便地理学科教学。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10. 授课助手：支持移动终端接入实现大小屏同屏显示、同步课件及远程操控，支持小屏同步放大大屏细节及内容、小屏同步到大屏显示，可实现拍照上传及移动展台功能，满足移动授课需求。</w:t>
            </w:r>
          </w:p>
        </w:tc>
        <w:tc>
          <w:tcPr>
            <w:tcW w:w="5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台</w:t>
            </w:r>
          </w:p>
        </w:tc>
        <w:tc>
          <w:tcPr>
            <w:tcW w:w="5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15000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15000</w:t>
            </w:r>
          </w:p>
        </w:tc>
        <w:tc>
          <w:tcPr>
            <w:tcW w:w="1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中国、</w:t>
            </w:r>
            <w:r>
              <w:rPr>
                <w:rFonts w:ascii="MicrosoftYaHei" w:hAnsi="MicrosoftYaHei" w:eastAsia="MicrosoftYaHei" w:cs="MicrosoftYaHei"/>
                <w:color w:val="333333"/>
                <w:shd w:val="clear" w:color="auto" w:fill="FFFFFF"/>
              </w:rPr>
              <w:t>广州视睿电子科技有限公司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3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空调</w:t>
            </w:r>
          </w:p>
        </w:tc>
        <w:tc>
          <w:tcPr>
            <w:tcW w:w="1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 xml:space="preserve"> KFR-72/DY-PA400(D2)A</w:t>
            </w:r>
          </w:p>
        </w:tc>
        <w:tc>
          <w:tcPr>
            <w:tcW w:w="6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</w:pPr>
            <w:r>
              <w:rPr>
                <w:rFonts w:hint="eastAsia"/>
              </w:rPr>
              <w:t>匹数：3匹；制冷功率：2225W； 制热功率：2200W（电辅热+2200W）；室内机规格：500mm*1730mm*320mm；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室外机规格：980mm*790mm*427mm；</w:t>
            </w:r>
          </w:p>
        </w:tc>
        <w:tc>
          <w:tcPr>
            <w:tcW w:w="5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台</w:t>
            </w:r>
          </w:p>
        </w:tc>
        <w:tc>
          <w:tcPr>
            <w:tcW w:w="5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4500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9000</w:t>
            </w:r>
          </w:p>
        </w:tc>
        <w:tc>
          <w:tcPr>
            <w:tcW w:w="1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中国、广东美的制冷设备有限公司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3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实训室文化建设及综合布线</w:t>
            </w:r>
          </w:p>
        </w:tc>
        <w:tc>
          <w:tcPr>
            <w:tcW w:w="1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定制</w:t>
            </w:r>
          </w:p>
        </w:tc>
        <w:tc>
          <w:tcPr>
            <w:tcW w:w="6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</w:pPr>
            <w:r>
              <w:rPr>
                <w:rFonts w:hint="eastAsia"/>
              </w:rPr>
              <w:t>实训室文化建设，实训室综合布线、窗帘、墙壁处理等</w:t>
            </w:r>
          </w:p>
        </w:tc>
        <w:tc>
          <w:tcPr>
            <w:tcW w:w="5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5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12000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12000</w:t>
            </w:r>
          </w:p>
        </w:tc>
        <w:tc>
          <w:tcPr>
            <w:tcW w:w="1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中国、</w:t>
            </w:r>
            <w:r>
              <w:rPr>
                <w:rFonts w:hint="eastAsia" w:cs="宋体" w:asciiTheme="minorEastAsia" w:hAnsiTheme="minorEastAsia"/>
                <w:szCs w:val="21"/>
                <w:lang w:val="zh-CN"/>
              </w:rPr>
              <w:t>河南沃宏电子科技有限公司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1209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</w:pPr>
            <w:r>
              <w:rPr>
                <w:rFonts w:hint="eastAsia"/>
              </w:rPr>
              <w:t>大写：陆拾肆万捌仟元整　　小写：648000元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szCs w:val="21"/>
        </w:rPr>
      </w:pPr>
    </w:p>
    <w:p>
      <w:pPr>
        <w:pStyle w:val="5"/>
        <w:rPr>
          <w:sz w:val="36"/>
          <w:szCs w:val="36"/>
        </w:rPr>
      </w:pPr>
      <w:bookmarkStart w:id="3" w:name="_GoBack"/>
      <w:bookmarkEnd w:id="3"/>
      <w:bookmarkStart w:id="2" w:name="_Toc19362"/>
      <w:r>
        <w:t>5.</w:t>
      </w:r>
      <w:r>
        <w:rPr>
          <w:rFonts w:hint="eastAsia"/>
        </w:rPr>
        <w:t>售后服务方案</w:t>
      </w:r>
      <w:bookmarkEnd w:id="2"/>
    </w:p>
    <w:p>
      <w:pPr>
        <w:pStyle w:val="2"/>
        <w:rPr>
          <w:u w:val="single"/>
        </w:rPr>
      </w:pPr>
      <w:r>
        <w:rPr>
          <w:rFonts w:hint="eastAsia"/>
        </w:rPr>
        <w:t>1、我公司郑重承诺本次投标活动中，所有投标货物质保期限均</w:t>
      </w:r>
      <w:r>
        <w:rPr>
          <w:rFonts w:hint="eastAsia"/>
          <w:b/>
          <w:bCs/>
          <w:u w:val="single"/>
        </w:rPr>
        <w:t>提供免费质量保障，满足最低</w:t>
      </w:r>
      <w:r>
        <w:rPr>
          <w:b/>
          <w:bCs/>
          <w:u w:val="single"/>
        </w:rPr>
        <w:t>3年免费质保的基础上</w:t>
      </w:r>
      <w:r>
        <w:rPr>
          <w:rFonts w:hint="eastAsia"/>
          <w:b/>
          <w:bCs/>
          <w:u w:val="single"/>
        </w:rPr>
        <w:t>,再加3年（共6年）质保期，质保期内接报修电话上门服务。</w:t>
      </w:r>
    </w:p>
    <w:p>
      <w:pPr>
        <w:pStyle w:val="2"/>
        <w:ind w:firstLine="600" w:firstLineChars="250"/>
        <w:rPr>
          <w:rFonts w:cs="宋体"/>
        </w:rPr>
      </w:pPr>
      <w:r>
        <w:rPr>
          <w:rFonts w:hint="eastAsia"/>
        </w:rPr>
        <w:t>2、</w:t>
      </w:r>
      <w:r>
        <w:rPr>
          <w:rFonts w:hint="eastAsia" w:cs="宋体"/>
        </w:rPr>
        <w:t>我司能提供7×24小时售后服务，</w:t>
      </w:r>
      <w:r>
        <w:rPr>
          <w:rFonts w:hint="eastAsia" w:cs="宋体"/>
          <w:b/>
          <w:bCs/>
          <w:u w:val="single"/>
        </w:rPr>
        <w:t>在质保期内免费确保对故障设备提供及时的技术服务支持，接采购人电话后技术人员能提供</w:t>
      </w:r>
      <w:r>
        <w:rPr>
          <w:rFonts w:cs="宋体"/>
          <w:b/>
          <w:bCs/>
          <w:u w:val="single"/>
        </w:rPr>
        <w:t>1</w:t>
      </w:r>
      <w:r>
        <w:rPr>
          <w:rFonts w:hint="eastAsia" w:cs="宋体"/>
          <w:b/>
          <w:bCs/>
          <w:u w:val="single"/>
        </w:rPr>
        <w:t>小时内响应，</w:t>
      </w:r>
      <w:r>
        <w:rPr>
          <w:rFonts w:cs="宋体"/>
          <w:b/>
          <w:bCs/>
          <w:u w:val="single"/>
        </w:rPr>
        <w:t>7</w:t>
      </w:r>
      <w:r>
        <w:rPr>
          <w:rFonts w:hint="eastAsia" w:cs="宋体"/>
          <w:b/>
          <w:bCs/>
          <w:u w:val="single"/>
        </w:rPr>
        <w:t>小时内到达现场，23小</w:t>
      </w:r>
      <w:r>
        <w:rPr>
          <w:rFonts w:hint="eastAsia"/>
          <w:b/>
          <w:bCs/>
          <w:u w:val="single"/>
          <w:lang w:val="en-GB"/>
        </w:rPr>
        <w:t>时</w:t>
      </w:r>
      <w:r>
        <w:rPr>
          <w:rFonts w:hint="eastAsia"/>
          <w:b/>
          <w:bCs/>
          <w:u w:val="single"/>
        </w:rPr>
        <w:t>内完成设备的</w:t>
      </w:r>
      <w:r>
        <w:rPr>
          <w:rFonts w:hint="eastAsia"/>
          <w:b/>
          <w:bCs/>
          <w:u w:val="single"/>
          <w:lang w:val="en-GB"/>
        </w:rPr>
        <w:t>维修和更换</w:t>
      </w:r>
      <w:r>
        <w:rPr>
          <w:rFonts w:hint="eastAsia"/>
          <w:lang w:val="en-GB"/>
        </w:rPr>
        <w:t>。</w:t>
      </w:r>
      <w:r>
        <w:rPr>
          <w:rFonts w:hint="eastAsia"/>
        </w:rPr>
        <w:t>原货物修复后的质保期限相应延长至新的保修期截止日，全新备件/备品在使用期间的质保及售后均按上述承诺执行。</w:t>
      </w:r>
      <w:r>
        <w:rPr>
          <w:rFonts w:hint="eastAsia" w:cs="宋体"/>
        </w:rPr>
        <w:t>质保期外，对设备提供长期的技术支持和维修服务。</w:t>
      </w:r>
    </w:p>
    <w:p>
      <w:r>
        <w:rPr>
          <w:rFonts w:hint="eastAsia"/>
        </w:rPr>
        <w:t>3、售后</w:t>
      </w:r>
    </w:p>
    <w:p>
      <w:pPr>
        <w:ind w:firstLine="600" w:firstLineChars="250"/>
      </w:pPr>
      <w:r>
        <w:rPr>
          <w:rFonts w:hint="eastAsia"/>
        </w:rPr>
        <w:t>维修单位名称：</w:t>
      </w:r>
      <w:r>
        <w:rPr>
          <w:rFonts w:hint="eastAsia"/>
          <w:u w:val="single"/>
        </w:rPr>
        <w:t xml:space="preserve">  河南沃宏电子科技有限公司  </w:t>
      </w:r>
    </w:p>
    <w:p>
      <w:pPr>
        <w:ind w:left="600"/>
      </w:pPr>
      <w:r>
        <w:rPr>
          <w:rFonts w:hint="eastAsia"/>
        </w:rPr>
        <w:t>售后服务地点：</w:t>
      </w:r>
      <w:r>
        <w:rPr>
          <w:rFonts w:hint="eastAsia"/>
          <w:u w:val="single"/>
        </w:rPr>
        <w:t xml:space="preserve">客户指定地点 </w:t>
      </w:r>
      <w:r>
        <w:rPr>
          <w:rFonts w:hint="eastAsia"/>
        </w:rPr>
        <w:t xml:space="preserve"> 联系人：</w:t>
      </w:r>
      <w:r>
        <w:rPr>
          <w:rFonts w:hint="eastAsia"/>
          <w:u w:val="single"/>
        </w:rPr>
        <w:t xml:space="preserve"> 徐晓林 </w:t>
      </w:r>
    </w:p>
    <w:p>
      <w:pPr>
        <w:ind w:firstLine="600" w:firstLineChars="250"/>
      </w:pPr>
      <w:r>
        <w:rPr>
          <w:rFonts w:hint="eastAsia"/>
        </w:rPr>
        <w:t>联系电话：</w:t>
      </w:r>
      <w:r>
        <w:rPr>
          <w:rFonts w:hint="eastAsia"/>
          <w:u w:val="single"/>
          <w:lang w:eastAsia="zh-CN"/>
        </w:rPr>
        <w:t>15537120869</w:t>
      </w:r>
      <w:r>
        <w:rPr>
          <w:rFonts w:hint="eastAsia"/>
          <w:u w:val="single"/>
        </w:rPr>
        <w:t xml:space="preserve"> </w:t>
      </w:r>
    </w:p>
    <w:p>
      <w:r>
        <w:rPr>
          <w:rFonts w:hint="eastAsia"/>
        </w:rPr>
        <w:t>4、我公司技术人员对所售货物定期巡防，免费进行货物的维护、保养服务，使货物使用率最大化，每年内不少于</w:t>
      </w:r>
      <w:r>
        <w:rPr>
          <w:rFonts w:hint="eastAsia"/>
          <w:u w:val="single"/>
        </w:rPr>
        <w:t xml:space="preserve"> 3 </w:t>
      </w:r>
      <w:r>
        <w:rPr>
          <w:rFonts w:hint="eastAsia"/>
        </w:rPr>
        <w:t>次上门保养服务。</w:t>
      </w:r>
    </w:p>
    <w:p>
      <w:pPr>
        <w:rPr>
          <w:b/>
          <w:bCs/>
          <w:u w:val="single"/>
        </w:rPr>
      </w:pPr>
      <w:r>
        <w:rPr>
          <w:rFonts w:hint="eastAsia"/>
          <w:b/>
          <w:bCs/>
          <w:u w:val="single"/>
        </w:rPr>
        <w:t>5</w:t>
      </w:r>
      <w:r>
        <w:rPr>
          <w:b/>
          <w:bCs/>
          <w:u w:val="single"/>
        </w:rPr>
        <w:t>.</w:t>
      </w:r>
      <w:r>
        <w:rPr>
          <w:rFonts w:hint="eastAsia"/>
          <w:b/>
          <w:bCs/>
          <w:u w:val="single"/>
        </w:rPr>
        <w:t xml:space="preserve"> 我公司承诺提供</w:t>
      </w:r>
      <w:r>
        <w:rPr>
          <w:b/>
          <w:bCs/>
          <w:u w:val="single"/>
        </w:rPr>
        <w:t>1-2人到产品厂家免费培训</w:t>
      </w:r>
      <w:r>
        <w:rPr>
          <w:rFonts w:hint="eastAsia"/>
          <w:b/>
          <w:bCs/>
          <w:u w:val="single"/>
        </w:rPr>
        <w:t>。</w:t>
      </w:r>
    </w:p>
    <w:p>
      <w:r>
        <w:rPr>
          <w:rFonts w:hint="eastAsia"/>
        </w:rPr>
        <w:t>5、安装/配送：我公司提供的安装/配送方案为：</w:t>
      </w:r>
      <w:r>
        <w:rPr>
          <w:rFonts w:hint="eastAsia"/>
          <w:u w:val="single"/>
        </w:rPr>
        <w:t xml:space="preserve">生产厂家直接配送安装调试 </w:t>
      </w:r>
    </w:p>
    <w:p>
      <w:r>
        <w:rPr>
          <w:rFonts w:hint="eastAsia"/>
        </w:rPr>
        <w:t xml:space="preserve">6、项目所提供的其它免费物品或服务  </w:t>
      </w:r>
      <w:r>
        <w:rPr>
          <w:rFonts w:hint="eastAsia"/>
          <w:u w:val="single"/>
        </w:rPr>
        <w:t xml:space="preserve"> 无  </w:t>
      </w:r>
      <w:r>
        <w:rPr>
          <w:rFonts w:hint="eastAsia"/>
        </w:rPr>
        <w:t xml:space="preserve">  ；</w:t>
      </w:r>
    </w:p>
    <w:p>
      <w:r>
        <w:rPr>
          <w:rFonts w:hint="eastAsia"/>
        </w:rPr>
        <w:t>7、我单位保证本次所投货物均是全新合格产品。</w:t>
      </w:r>
    </w:p>
    <w:p>
      <w:pPr>
        <w:rPr>
          <w:u w:val="single"/>
        </w:rPr>
      </w:pPr>
      <w:r>
        <w:rPr>
          <w:rFonts w:hint="eastAsia"/>
        </w:rPr>
        <w:t>8、质保期过后的售后服务计划及收费明细：</w:t>
      </w:r>
      <w:r>
        <w:rPr>
          <w:rFonts w:hint="eastAsia"/>
          <w:u w:val="single"/>
        </w:rPr>
        <w:t xml:space="preserve"> 收取成本费用 </w:t>
      </w:r>
      <w:r>
        <w:rPr>
          <w:rFonts w:hint="eastAsia"/>
        </w:rPr>
        <w:t xml:space="preserve"> ；</w:t>
      </w:r>
    </w:p>
    <w:p>
      <w:r>
        <w:rPr>
          <w:rFonts w:hint="eastAsia"/>
        </w:rPr>
        <w:t>9、响应本次采购项目均为交钥匙项目，所需的一切货物、材料、费用等，全部包含在投标报价之中，采购人无须再追加任何费用。</w:t>
      </w:r>
    </w:p>
    <w:p>
      <w:r>
        <w:rPr>
          <w:rFonts w:hint="eastAsia"/>
        </w:rPr>
        <w:t>10、我单位对上述内容的真实性承担相应法律责任。</w:t>
      </w:r>
    </w:p>
    <w:p>
      <w:pPr>
        <w:spacing w:line="480" w:lineRule="auto"/>
        <w:jc w:val="right"/>
        <w:rPr>
          <w:rFonts w:cs="Arial" w:asciiTheme="minorEastAsia" w:hAnsiTheme="minorEastAsia"/>
          <w:szCs w:val="21"/>
        </w:rPr>
      </w:pPr>
      <w:r>
        <w:rPr>
          <w:rFonts w:hint="eastAsia" w:cs="Arial" w:asciiTheme="minorEastAsia" w:hAnsiTheme="minorEastAsia"/>
          <w:szCs w:val="21"/>
        </w:rPr>
        <w:t>承诺人（盖章）：</w:t>
      </w:r>
      <w:r>
        <w:rPr>
          <w:rFonts w:hint="eastAsia" w:cs="宋体" w:asciiTheme="minorEastAsia" w:hAnsiTheme="minorEastAsia"/>
          <w:szCs w:val="21"/>
          <w:lang w:val="zh-CN"/>
        </w:rPr>
        <w:t>河南沃宏电子科技有限公司</w:t>
      </w:r>
    </w:p>
    <w:p>
      <w:pPr>
        <w:spacing w:line="480" w:lineRule="auto"/>
        <w:ind w:firstLine="4980" w:firstLineChars="2075"/>
        <w:rPr>
          <w:rFonts w:hint="eastAsia" w:eastAsia="宋体"/>
          <w:b/>
          <w:bCs/>
          <w:sz w:val="36"/>
          <w:szCs w:val="36"/>
          <w:lang w:eastAsia="zh-CN"/>
        </w:rPr>
      </w:pPr>
      <w:r>
        <w:rPr>
          <w:rFonts w:hint="eastAsia" w:cs="Arial" w:asciiTheme="minorEastAsia" w:hAnsiTheme="minorEastAsia"/>
          <w:szCs w:val="21"/>
        </w:rPr>
        <w:t>日　  期：</w:t>
      </w:r>
      <w:r>
        <w:rPr>
          <w:rFonts w:hint="eastAsia" w:cs="宋体"/>
          <w:kern w:val="0"/>
        </w:rPr>
        <w:t>2019年</w:t>
      </w:r>
      <w:r>
        <w:rPr>
          <w:rFonts w:hint="eastAsia" w:cs="宋体"/>
          <w:kern w:val="0"/>
          <w:lang w:eastAsia="zh-CN"/>
        </w:rPr>
        <w:t>11月10日</w:t>
      </w:r>
    </w:p>
    <w:p>
      <w:pPr>
        <w:rPr>
          <w:rFonts w:hint="eastAsia" w:eastAsia="宋体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BAB0945"/>
    <w:rsid w:val="4E61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iPriority="39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keepNext/>
      <w:keepLines/>
      <w:spacing w:line="240" w:lineRule="auto"/>
      <w:jc w:val="center"/>
      <w:outlineLvl w:val="0"/>
    </w:pPr>
    <w:rPr>
      <w:b/>
      <w:bCs/>
      <w:kern w:val="44"/>
      <w:sz w:val="44"/>
      <w:szCs w:val="44"/>
    </w:rPr>
  </w:style>
  <w:style w:type="paragraph" w:styleId="5">
    <w:name w:val="heading 2"/>
    <w:basedOn w:val="1"/>
    <w:next w:val="1"/>
    <w:semiHidden/>
    <w:unhideWhenUsed/>
    <w:qFormat/>
    <w:uiPriority w:val="0"/>
    <w:pPr>
      <w:keepNext/>
      <w:keepLines/>
      <w:spacing w:line="240" w:lineRule="auto"/>
      <w:outlineLvl w:val="1"/>
    </w:pPr>
    <w:rPr>
      <w:rFonts w:eastAsia="宋体" w:asciiTheme="minorAscii" w:hAnsiTheme="minorAscii"/>
      <w:b/>
      <w:bCs/>
      <w:sz w:val="28"/>
      <w:szCs w:val="30"/>
      <w:lang w:eastAsia="en-US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styleId="3">
    <w:name w:val="toc 9"/>
    <w:basedOn w:val="1"/>
    <w:next w:val="1"/>
    <w:unhideWhenUsed/>
    <w:qFormat/>
    <w:uiPriority w:val="39"/>
    <w:pPr>
      <w:ind w:left="3360" w:leftChars="1600"/>
    </w:p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徐天天</dc:creator>
  <cp:lastModifiedBy>徐天天</cp:lastModifiedBy>
  <dcterms:modified xsi:type="dcterms:W3CDTF">2019-11-15T08:04:56Z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